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17" w:rsidRPr="00D27B7D" w:rsidRDefault="00654A17" w:rsidP="00654A17">
      <w:pPr>
        <w:spacing w:before="100" w:beforeAutospacing="1" w:after="100" w:afterAutospacing="1" w:line="240" w:lineRule="auto"/>
        <w:ind w:left="720"/>
        <w:jc w:val="center"/>
        <w:rPr>
          <w:rFonts w:ascii="Times New Roman" w:hAnsi="Times New Roman" w:cs="Times New Roman"/>
          <w:b/>
          <w:sz w:val="24"/>
          <w:szCs w:val="24"/>
        </w:rPr>
      </w:pPr>
      <w:r w:rsidRPr="00D27B7D">
        <w:rPr>
          <w:rFonts w:ascii="Times New Roman" w:hAnsi="Times New Roman" w:cs="Times New Roman"/>
          <w:b/>
          <w:sz w:val="24"/>
          <w:szCs w:val="24"/>
        </w:rPr>
        <w:t>С</w:t>
      </w:r>
      <w:r>
        <w:rPr>
          <w:rFonts w:ascii="Times New Roman" w:hAnsi="Times New Roman" w:cs="Times New Roman"/>
          <w:b/>
          <w:sz w:val="24"/>
          <w:szCs w:val="24"/>
        </w:rPr>
        <w:t>роки зачисления</w:t>
      </w:r>
      <w:r w:rsidRPr="00D27B7D">
        <w:rPr>
          <w:rFonts w:ascii="Times New Roman" w:hAnsi="Times New Roman" w:cs="Times New Roman"/>
          <w:b/>
          <w:sz w:val="24"/>
          <w:szCs w:val="24"/>
        </w:rPr>
        <w:t>, издания приказа (приказов) о зачислении</w:t>
      </w:r>
    </w:p>
    <w:p w:rsidR="00654A17" w:rsidRDefault="00654A17" w:rsidP="00654A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вступительных испытаний ТГПУ формирует отдельный ранжированный список поступающих по каждому конкурсу (далее - конкурсный список), в </w:t>
      </w:r>
    </w:p>
    <w:p w:rsidR="00654A17" w:rsidRDefault="00654A17" w:rsidP="00654A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w:t>
      </w:r>
      <w:proofErr w:type="spellStart"/>
      <w:r>
        <w:rPr>
          <w:rFonts w:ascii="Times New Roman" w:hAnsi="Times New Roman" w:cs="Times New Roman"/>
          <w:sz w:val="24"/>
          <w:szCs w:val="24"/>
        </w:rPr>
        <w:t>суперсервисе</w:t>
      </w:r>
      <w:proofErr w:type="spellEnd"/>
      <w:r>
        <w:rPr>
          <w:rFonts w:ascii="Times New Roman" w:hAnsi="Times New Roman" w:cs="Times New Roman"/>
          <w:sz w:val="24"/>
          <w:szCs w:val="24"/>
        </w:rPr>
        <w:t xml:space="preserve"> (в случае установления возможности использования </w:t>
      </w:r>
      <w:proofErr w:type="spellStart"/>
      <w:r>
        <w:rPr>
          <w:rFonts w:ascii="Times New Roman" w:hAnsi="Times New Roman" w:cs="Times New Roman"/>
          <w:sz w:val="24"/>
          <w:szCs w:val="24"/>
        </w:rPr>
        <w:t>суперсервиса</w:t>
      </w:r>
      <w:proofErr w:type="spellEnd"/>
      <w:r>
        <w:rPr>
          <w:rFonts w:ascii="Times New Roman" w:hAnsi="Times New Roman" w:cs="Times New Roman"/>
          <w:sz w:val="24"/>
          <w:szCs w:val="24"/>
        </w:rPr>
        <w:t xml:space="preserve">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Конкурсный список ранжируется по следующим основаниям:</w:t>
      </w:r>
    </w:p>
    <w:p w:rsidR="00654A17" w:rsidRDefault="00654A17" w:rsidP="00654A17">
      <w:pPr>
        <w:pStyle w:val="ConsPlusNormal"/>
        <w:spacing w:before="220"/>
        <w:ind w:firstLine="540"/>
        <w:jc w:val="both"/>
        <w:rPr>
          <w:rFonts w:ascii="Times New Roman" w:hAnsi="Times New Roman" w:cs="Times New Roman"/>
          <w:sz w:val="24"/>
          <w:szCs w:val="24"/>
        </w:rPr>
      </w:pPr>
      <w:bookmarkStart w:id="0" w:name="P238"/>
      <w:bookmarkEnd w:id="0"/>
      <w:r>
        <w:rPr>
          <w:rFonts w:ascii="Times New Roman" w:hAnsi="Times New Roman" w:cs="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654A17" w:rsidRDefault="00654A17" w:rsidP="00654A17">
      <w:pPr>
        <w:pStyle w:val="ConsPlusNormal"/>
        <w:spacing w:before="220"/>
        <w:ind w:firstLine="540"/>
        <w:jc w:val="both"/>
        <w:rPr>
          <w:rFonts w:ascii="Times New Roman" w:hAnsi="Times New Roman" w:cs="Times New Roman"/>
          <w:sz w:val="24"/>
          <w:szCs w:val="24"/>
        </w:rPr>
      </w:pPr>
      <w:bookmarkStart w:id="1" w:name="P239"/>
      <w:bookmarkEnd w:id="1"/>
      <w:r>
        <w:rPr>
          <w:rFonts w:ascii="Times New Roman" w:hAnsi="Times New Roman" w:cs="Times New Roman"/>
          <w:sz w:val="24"/>
          <w:szCs w:val="24"/>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ТГПУ.</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 вступительного испытания по </w:t>
      </w:r>
      <w:r w:rsidRPr="00AD7F7C">
        <w:rPr>
          <w:rFonts w:ascii="Times New Roman" w:hAnsi="Times New Roman" w:cs="Times New Roman"/>
          <w:b/>
          <w:sz w:val="24"/>
          <w:szCs w:val="24"/>
        </w:rPr>
        <w:t>специальной дисциплине</w:t>
      </w:r>
      <w:r>
        <w:rPr>
          <w:rFonts w:ascii="Times New Roman" w:hAnsi="Times New Roman" w:cs="Times New Roman"/>
          <w:sz w:val="24"/>
          <w:szCs w:val="24"/>
        </w:rPr>
        <w:t xml:space="preserve"> является приоритетным при равенстве суммы баллов. </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равенстве по критериям, указанным в </w:t>
      </w:r>
      <w:hyperlink r:id="rId4" w:anchor="P238" w:history="1">
        <w:r w:rsidRPr="00654A17">
          <w:rPr>
            <w:rStyle w:val="a3"/>
            <w:rFonts w:ascii="Times New Roman" w:hAnsi="Times New Roman" w:cs="Times New Roman"/>
            <w:color w:val="auto"/>
            <w:sz w:val="24"/>
            <w:szCs w:val="24"/>
            <w:u w:val="none"/>
          </w:rPr>
          <w:t>подпунктах 1</w:t>
        </w:r>
      </w:hyperlink>
      <w:r w:rsidRPr="00654A17">
        <w:rPr>
          <w:rFonts w:ascii="Times New Roman" w:hAnsi="Times New Roman" w:cs="Times New Roman"/>
          <w:sz w:val="24"/>
          <w:szCs w:val="24"/>
        </w:rPr>
        <w:t xml:space="preserve"> и </w:t>
      </w:r>
      <w:hyperlink r:id="rId5" w:anchor="P239" w:history="1">
        <w:r w:rsidRPr="00654A17">
          <w:rPr>
            <w:rStyle w:val="a3"/>
            <w:rFonts w:ascii="Times New Roman" w:hAnsi="Times New Roman" w:cs="Times New Roman"/>
            <w:color w:val="auto"/>
            <w:sz w:val="24"/>
            <w:szCs w:val="24"/>
            <w:u w:val="none"/>
          </w:rPr>
          <w:t>2</w:t>
        </w:r>
      </w:hyperlink>
      <w:r w:rsidRPr="00654A17">
        <w:rPr>
          <w:rFonts w:ascii="Times New Roman" w:hAnsi="Times New Roman" w:cs="Times New Roman"/>
          <w:sz w:val="24"/>
          <w:szCs w:val="24"/>
        </w:rPr>
        <w:t xml:space="preserve"> </w:t>
      </w:r>
      <w:r>
        <w:rPr>
          <w:rFonts w:ascii="Times New Roman" w:hAnsi="Times New Roman" w:cs="Times New Roman"/>
          <w:sz w:val="24"/>
          <w:szCs w:val="24"/>
        </w:rPr>
        <w:t>настоящего пункта, - по индивидуальным достижениям, учитываемым при равенстве поступающих по иным критериям ранжирования.</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конкурсном списке указываются следующие сведения по каждому поступающему:</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страховой номер индивидуального лицевого счета или уникальный код, присвоенный </w:t>
      </w:r>
    </w:p>
    <w:p w:rsidR="00654A17" w:rsidRDefault="00654A17" w:rsidP="00654A1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поступающему (при отсутствии указанного индивидуального лицевого счета);</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сумма конкурсных баллов (за вступительные испытания и индивидуальные достижения);</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сумма баллов за вступительные испытания;</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количество баллов за каждое вступительное испытание;</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количество баллов за индивидуальные достижения;</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w:t>
      </w:r>
      <w:hyperlink r:id="rId6" w:anchor="P249" w:history="1">
        <w:r w:rsidRPr="00654A17">
          <w:rPr>
            <w:rStyle w:val="a3"/>
            <w:rFonts w:ascii="Times New Roman" w:hAnsi="Times New Roman" w:cs="Times New Roman"/>
            <w:color w:val="auto"/>
            <w:sz w:val="24"/>
            <w:szCs w:val="24"/>
            <w:u w:val="none"/>
          </w:rPr>
          <w:t>пунктом 4</w:t>
        </w:r>
      </w:hyperlink>
      <w:r w:rsidRPr="00654A17">
        <w:rPr>
          <w:rStyle w:val="a3"/>
          <w:rFonts w:ascii="Times New Roman" w:hAnsi="Times New Roman" w:cs="Times New Roman"/>
          <w:color w:val="auto"/>
          <w:sz w:val="24"/>
          <w:szCs w:val="24"/>
          <w:u w:val="none"/>
        </w:rPr>
        <w:t>7</w:t>
      </w:r>
      <w:r w:rsidRPr="00654A17">
        <w:rPr>
          <w:rFonts w:ascii="Times New Roman" w:hAnsi="Times New Roman" w:cs="Times New Roman"/>
          <w:sz w:val="24"/>
          <w:szCs w:val="24"/>
        </w:rPr>
        <w:t xml:space="preserve"> </w:t>
      </w:r>
      <w:r>
        <w:rPr>
          <w:rFonts w:ascii="Times New Roman" w:hAnsi="Times New Roman" w:cs="Times New Roman"/>
          <w:sz w:val="24"/>
          <w:szCs w:val="24"/>
        </w:rPr>
        <w:t>Правил.</w:t>
      </w:r>
    </w:p>
    <w:p w:rsidR="00654A17" w:rsidRPr="00F10000"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конкурсном списке фамилия, имя, отчество (при наличии) поступающих не указываются.</w:t>
      </w:r>
    </w:p>
    <w:p w:rsidR="00654A17" w:rsidRDefault="00654A17" w:rsidP="00654A17">
      <w:pPr>
        <w:pStyle w:val="ConsPlusNormal"/>
        <w:spacing w:before="220"/>
        <w:ind w:firstLine="540"/>
        <w:jc w:val="both"/>
        <w:rPr>
          <w:rFonts w:ascii="Times New Roman" w:hAnsi="Times New Roman" w:cs="Times New Roman"/>
          <w:sz w:val="24"/>
          <w:szCs w:val="24"/>
        </w:rPr>
      </w:pPr>
      <w:bookmarkStart w:id="2" w:name="P249"/>
      <w:bookmarkEnd w:id="2"/>
      <w:r w:rsidRPr="00F10000">
        <w:rPr>
          <w:rFonts w:ascii="Times New Roman" w:hAnsi="Times New Roman" w:cs="Times New Roman"/>
          <w:sz w:val="24"/>
          <w:szCs w:val="24"/>
        </w:rPr>
        <w:t xml:space="preserve">ТГПУ устанавливает день завершения приема документов установленного образца – 17.08.2023, </w:t>
      </w:r>
      <w:r>
        <w:rPr>
          <w:rFonts w:ascii="Times New Roman" w:hAnsi="Times New Roman" w:cs="Times New Roman"/>
          <w:sz w:val="24"/>
          <w:szCs w:val="24"/>
        </w:rPr>
        <w:t>не позднее которого поступающие представляют:</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w:t>
      </w:r>
      <w:proofErr w:type="spellStart"/>
      <w:r>
        <w:rPr>
          <w:rFonts w:ascii="Times New Roman" w:hAnsi="Times New Roman" w:cs="Times New Roman"/>
          <w:sz w:val="24"/>
          <w:szCs w:val="24"/>
        </w:rPr>
        <w:t>суперсервиса</w:t>
      </w:r>
      <w:proofErr w:type="spellEnd"/>
      <w:r>
        <w:rPr>
          <w:rFonts w:ascii="Times New Roman" w:hAnsi="Times New Roman" w:cs="Times New Roman"/>
          <w:sz w:val="24"/>
          <w:szCs w:val="24"/>
        </w:rPr>
        <w:t xml:space="preserve">. Поступающий на обучение в рамках контрольных цифр </w:t>
      </w:r>
      <w:r>
        <w:rPr>
          <w:rFonts w:ascii="Times New Roman" w:hAnsi="Times New Roman" w:cs="Times New Roman"/>
          <w:sz w:val="24"/>
          <w:szCs w:val="24"/>
        </w:rPr>
        <w:lastRenderedPageBreak/>
        <w:t>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зачисления на места по договорам об оказании платных образовательных услуг (Приложение № 9 Правил)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654A17" w:rsidRDefault="00654A17" w:rsidP="00654A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день завершения приема документов установленного образца прием оригиналов</w:t>
      </w:r>
    </w:p>
    <w:p w:rsidR="00654A17" w:rsidRDefault="00654A17" w:rsidP="00654A17">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документа установленного образца (уникальной информации о документе установленного образца) и заявлений о согласии на зачисление (Приложение № 10 Правил) завершается не ранее 18 часов по местному времени.</w:t>
      </w:r>
    </w:p>
    <w:p w:rsidR="00654A17" w:rsidRDefault="00654A17" w:rsidP="00654A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w:t>
      </w:r>
      <w:hyperlink r:id="rId7" w:anchor="P249" w:history="1">
        <w:r w:rsidRPr="00654A17">
          <w:rPr>
            <w:rStyle w:val="a3"/>
            <w:rFonts w:ascii="Times New Roman" w:hAnsi="Times New Roman" w:cs="Times New Roman"/>
            <w:color w:val="auto"/>
            <w:sz w:val="24"/>
            <w:szCs w:val="24"/>
            <w:u w:val="none"/>
          </w:rPr>
          <w:t>пунктом 4</w:t>
        </w:r>
      </w:hyperlink>
      <w:r w:rsidRPr="00654A17">
        <w:rPr>
          <w:rStyle w:val="a3"/>
          <w:rFonts w:ascii="Times New Roman" w:hAnsi="Times New Roman" w:cs="Times New Roman"/>
          <w:color w:val="auto"/>
          <w:sz w:val="24"/>
          <w:szCs w:val="24"/>
          <w:u w:val="none"/>
        </w:rPr>
        <w:t>7</w:t>
      </w:r>
      <w:r w:rsidRPr="00654A17">
        <w:rPr>
          <w:rFonts w:ascii="Times New Roman" w:hAnsi="Times New Roman" w:cs="Times New Roman"/>
          <w:sz w:val="24"/>
          <w:szCs w:val="24"/>
        </w:rPr>
        <w:t xml:space="preserve"> </w:t>
      </w:r>
      <w:r>
        <w:rPr>
          <w:rFonts w:ascii="Times New Roman" w:hAnsi="Times New Roman" w:cs="Times New Roman"/>
          <w:sz w:val="24"/>
          <w:szCs w:val="24"/>
        </w:rPr>
        <w:t xml:space="preserve">Правил. Зачисление проводится в соответствии с конкурсным списком до заполнения установленного количества мест. Срок зачисления, издания приказа (приказов) о зачислении – не позднее </w:t>
      </w:r>
      <w:r w:rsidRPr="00F10000">
        <w:rPr>
          <w:rFonts w:ascii="Times New Roman" w:hAnsi="Times New Roman" w:cs="Times New Roman"/>
          <w:sz w:val="24"/>
          <w:szCs w:val="24"/>
        </w:rPr>
        <w:t>21.08.2023.</w:t>
      </w:r>
    </w:p>
    <w:p w:rsidR="00654A17" w:rsidRDefault="00654A17" w:rsidP="00654A1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приеме на обучение на места в рамках контрольных цифр зачисление осуществляется при условии наличия в ТГПУ оригинала документа установленного образца (наличия не отозванной уникальной информации о документе установленного образца) по состоянию на день издания приказа о зачислении.</w:t>
      </w:r>
    </w:p>
    <w:p w:rsidR="00654A17" w:rsidRDefault="00654A17" w:rsidP="00654A17">
      <w:pPr>
        <w:pStyle w:val="ConsPlusNormal"/>
        <w:spacing w:before="220"/>
        <w:ind w:firstLine="540"/>
        <w:jc w:val="both"/>
        <w:rPr>
          <w:rFonts w:ascii="Times New Roman" w:hAnsi="Times New Roman" w:cs="Times New Roman"/>
          <w:sz w:val="24"/>
          <w:szCs w:val="24"/>
        </w:rPr>
      </w:pPr>
      <w:bookmarkStart w:id="3" w:name="P255"/>
      <w:bookmarkEnd w:id="3"/>
      <w:r>
        <w:rPr>
          <w:rFonts w:ascii="Times New Roman" w:hAnsi="Times New Roman" w:cs="Times New Roman"/>
          <w:sz w:val="24"/>
          <w:szCs w:val="24"/>
        </w:rPr>
        <w:t>Незаполненные места в пределах целевой квоты используются для зачисления лиц, поступающих на основные места в рамках контрольных цифр.</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после завершения зачисления имеются незаполненные места, ТГПУ может на основании конкурсных списков провести дополнительное зачисление на указанные места.</w:t>
      </w:r>
    </w:p>
    <w:p w:rsidR="00654A17" w:rsidRDefault="00654A17" w:rsidP="00654A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ТГПУ. При принятии указанного решения университет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bookmarkStart w:id="4" w:name="_GoBack"/>
      <w:bookmarkEnd w:id="4"/>
    </w:p>
    <w:sectPr w:rsidR="0065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02"/>
    <w:rsid w:val="004D3EF3"/>
    <w:rsid w:val="00654A17"/>
    <w:rsid w:val="008D0302"/>
    <w:rsid w:val="00AA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8202F-6204-465A-A7BC-C789085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54A17"/>
    <w:rPr>
      <w:color w:val="0000FF"/>
      <w:u w:val="single"/>
    </w:rPr>
  </w:style>
  <w:style w:type="paragraph" w:customStyle="1" w:styleId="ConsPlusNormal">
    <w:name w:val="ConsPlusNormal"/>
    <w:uiPriority w:val="99"/>
    <w:semiHidden/>
    <w:rsid w:val="00654A1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intant_2018_2\Desktop\&#1055;&#1086;&#1088;&#1103;&#1076;&#1086;&#1082;%20&#1087;&#1088;&#1080;&#1077;&#1084;&#1072;%20&#1074;%20&#1072;&#1089;&#1087;&#1080;&#1088;&#1072;&#1085;&#1090;&#1091;&#1088;&#109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intant_2018_2\Desktop\&#1055;&#1086;&#1088;&#1103;&#1076;&#1086;&#1082;%20&#1087;&#1088;&#1080;&#1077;&#1084;&#1072;%20&#1074;%20&#1072;&#1089;&#1087;&#1080;&#1088;&#1072;&#1085;&#1090;&#1091;&#1088;&#1091;.docx" TargetMode="External"/><Relationship Id="rId5" Type="http://schemas.openxmlformats.org/officeDocument/2006/relationships/hyperlink" Target="file:///C:\Users\intant_2018_2\Desktop\&#1055;&#1086;&#1088;&#1103;&#1076;&#1086;&#1082;%20&#1087;&#1088;&#1080;&#1077;&#1084;&#1072;%20&#1074;%20&#1072;&#1089;&#1087;&#1080;&#1088;&#1072;&#1085;&#1090;&#1091;&#1088;&#1091;.docx" TargetMode="External"/><Relationship Id="rId4" Type="http://schemas.openxmlformats.org/officeDocument/2006/relationships/hyperlink" Target="file:///C:\Users\intant_2018_2\Desktop\&#1055;&#1086;&#1088;&#1103;&#1076;&#1086;&#1082;%20&#1087;&#1088;&#1080;&#1077;&#1084;&#1072;%20&#1074;%20&#1072;&#1089;&#1087;&#1080;&#1088;&#1072;&#1085;&#1090;&#1091;&#1088;&#1091;.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2022-10-05T03:01:00Z</dcterms:created>
  <dcterms:modified xsi:type="dcterms:W3CDTF">2022-10-05T03:14:00Z</dcterms:modified>
</cp:coreProperties>
</file>